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EC" w:rsidRPr="007B6311" w:rsidRDefault="00BD4E18" w:rsidP="00F64B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5pt;margin-top:.4pt;width:87.75pt;height:75pt;z-index:251658240;mso-position-horizontal:absolute;mso-position-horizontal-relative:text;mso-position-vertical-relative:text">
            <v:imagedata r:id="rId8" o:title=""/>
            <w10:wrap type="square" side="right"/>
          </v:shape>
          <o:OLEObject Type="Embed" ProgID="Word.Picture.8" ShapeID="_x0000_s1027" DrawAspect="Content" ObjectID="_1763892991" r:id="rId9"/>
        </w:pict>
      </w:r>
      <w:r w:rsidR="00F6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F6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F64BEC" w:rsidRPr="007B6311" w:rsidRDefault="00F64BEC" w:rsidP="00F64B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F64BEC" w:rsidRPr="007B6311" w:rsidRDefault="00F64BEC" w:rsidP="00F64B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F64BEC" w:rsidRPr="007B6311" w:rsidRDefault="00F64BEC" w:rsidP="00F64B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F64BEC" w:rsidRPr="007B6311" w:rsidRDefault="00F64BEC" w:rsidP="00F64B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BEC" w:rsidRPr="007B6311" w:rsidRDefault="00F64BEC" w:rsidP="00F64B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F64BEC" w:rsidRDefault="00F64BEC" w:rsidP="00F64B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64BEC" w:rsidRPr="00511648" w:rsidRDefault="00F64BEC" w:rsidP="00F64B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 июня </w:t>
      </w:r>
      <w:r w:rsidRPr="0034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4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511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Pr="0034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89-</w:t>
      </w:r>
      <w:r w:rsidRPr="00343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F64BEC" w:rsidRPr="007B6311" w:rsidRDefault="00F64BEC" w:rsidP="00F64B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4BEC" w:rsidRDefault="00F64BEC" w:rsidP="00F64B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F64BEC" w:rsidRPr="008563F6" w:rsidRDefault="00F64BEC" w:rsidP="00F64BEC">
      <w:pPr>
        <w:pStyle w:val="ConsPlusNormal"/>
        <w:jc w:val="both"/>
      </w:pPr>
    </w:p>
    <w:p w:rsidR="00F64BEC" w:rsidRPr="009E0609" w:rsidRDefault="00F64BEC" w:rsidP="00F64B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E0609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92E58">
        <w:rPr>
          <w:rFonts w:ascii="Times New Roman" w:hAnsi="Times New Roman" w:cs="Times New Roman"/>
          <w:b/>
          <w:sz w:val="28"/>
          <w:szCs w:val="28"/>
        </w:rPr>
        <w:t>ар</w:t>
      </w:r>
      <w:r w:rsidR="00210EC0">
        <w:rPr>
          <w:rFonts w:ascii="Times New Roman" w:hAnsi="Times New Roman" w:cs="Times New Roman"/>
          <w:b/>
          <w:sz w:val="28"/>
          <w:szCs w:val="28"/>
        </w:rPr>
        <w:t>т</w:t>
      </w:r>
      <w:r w:rsidRPr="009E0609">
        <w:rPr>
          <w:rFonts w:ascii="Times New Roman" w:hAnsi="Times New Roman" w:cs="Times New Roman"/>
          <w:b/>
          <w:sz w:val="28"/>
          <w:szCs w:val="28"/>
        </w:rPr>
        <w:t xml:space="preserve">ы коррупционных рисков, возникающих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E0609">
        <w:rPr>
          <w:rFonts w:ascii="Times New Roman" w:hAnsi="Times New Roman" w:cs="Times New Roman"/>
          <w:b/>
          <w:sz w:val="28"/>
          <w:szCs w:val="28"/>
        </w:rPr>
        <w:t xml:space="preserve">инистерством </w:t>
      </w:r>
      <w:r>
        <w:rPr>
          <w:rFonts w:ascii="Times New Roman" w:hAnsi="Times New Roman" w:cs="Times New Roman"/>
          <w:b/>
          <w:sz w:val="28"/>
          <w:szCs w:val="28"/>
        </w:rPr>
        <w:t>экономики и территориального развития Республики Дагестан</w:t>
      </w:r>
      <w:r w:rsidRPr="009E0609">
        <w:rPr>
          <w:rFonts w:ascii="Times New Roman" w:hAnsi="Times New Roman" w:cs="Times New Roman"/>
          <w:b/>
          <w:sz w:val="28"/>
          <w:szCs w:val="28"/>
        </w:rPr>
        <w:t xml:space="preserve"> закупок товаров, работ, услуг для обеспечения государственных нужд</w:t>
      </w:r>
    </w:p>
    <w:p w:rsidR="00F64BEC" w:rsidRPr="008563F6" w:rsidRDefault="00F64BEC" w:rsidP="00F64BEC">
      <w:pPr>
        <w:pStyle w:val="ConsPlusNormal"/>
        <w:ind w:firstLine="709"/>
        <w:jc w:val="both"/>
      </w:pPr>
    </w:p>
    <w:p w:rsidR="00F64BEC" w:rsidRDefault="00F64BEC" w:rsidP="00F64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мер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br/>
        <w:t xml:space="preserve">сфере  закупок  товаров,  работ,  услуг  для  обеспечения  государственных  нужд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066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66EB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7066EB">
        <w:rPr>
          <w:rFonts w:ascii="Times New Roman" w:hAnsi="Times New Roman" w:cs="Times New Roman"/>
          <w:sz w:val="28"/>
          <w:szCs w:val="28"/>
        </w:rPr>
        <w:t>:</w:t>
      </w:r>
    </w:p>
    <w:p w:rsidR="00F64BEC" w:rsidRPr="009E0609" w:rsidRDefault="00F64BEC" w:rsidP="00F64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609"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E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Карту</w:t>
      </w:r>
      <w:r w:rsidRPr="009E0609">
        <w:rPr>
          <w:rFonts w:ascii="Times New Roman" w:hAnsi="Times New Roman" w:cs="Times New Roman"/>
          <w:sz w:val="28"/>
          <w:szCs w:val="28"/>
        </w:rPr>
        <w:t xml:space="preserve"> коррупционных рисков, возникающих при осуществлении Министерством экономики и территориального развития Республики Дагестан закупок товаров, работ, услуг для обеспечения государственных нужд.</w:t>
      </w:r>
    </w:p>
    <w:p w:rsidR="00F64BEC" w:rsidRDefault="00F64BEC" w:rsidP="00F6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3C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3CE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23CEA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3CE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3CEA">
        <w:rPr>
          <w:rFonts w:ascii="Times New Roman" w:hAnsi="Times New Roman" w:cs="Times New Roman"/>
          <w:sz w:val="28"/>
          <w:szCs w:val="28"/>
        </w:rPr>
        <w:t xml:space="preserve"> (www</w:t>
      </w:r>
      <w:r w:rsidRPr="00395A07">
        <w:rPr>
          <w:rFonts w:ascii="Times New Roman" w:hAnsi="Times New Roman" w:cs="Times New Roman"/>
          <w:sz w:val="28"/>
          <w:szCs w:val="28"/>
        </w:rPr>
        <w:t>.minec-rd.e-dag.ru</w:t>
      </w:r>
      <w:r w:rsidRPr="00A23CEA">
        <w:rPr>
          <w:rFonts w:ascii="Times New Roman" w:hAnsi="Times New Roman" w:cs="Times New Roman"/>
          <w:sz w:val="28"/>
          <w:szCs w:val="28"/>
        </w:rPr>
        <w:t>).</w:t>
      </w:r>
    </w:p>
    <w:p w:rsidR="00F64BEC" w:rsidRPr="00A23CEA" w:rsidRDefault="00F64BEC" w:rsidP="00F6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2F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FB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64BEC" w:rsidRDefault="00F64BEC" w:rsidP="00F64B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BEC" w:rsidRDefault="00F64BEC" w:rsidP="00F64B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64BEC" w:rsidRPr="005B2FB8" w:rsidRDefault="00F64BEC" w:rsidP="00F64B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Pr="001A7B46">
        <w:rPr>
          <w:rFonts w:ascii="Times New Roman" w:eastAsia="Times New Roman" w:hAnsi="Times New Roman" w:cs="Times New Roman"/>
          <w:b/>
          <w:sz w:val="28"/>
          <w:szCs w:val="28"/>
        </w:rPr>
        <w:t>Г.Р. Султанов</w:t>
      </w:r>
    </w:p>
    <w:p w:rsidR="005A09C5" w:rsidRDefault="005A09C5" w:rsidP="002706A1">
      <w:pPr>
        <w:ind w:left="993"/>
        <w:rPr>
          <w:rFonts w:ascii="Times New Roman" w:hAnsi="Times New Roman" w:cs="Times New Roman"/>
          <w:sz w:val="28"/>
          <w:szCs w:val="28"/>
          <w:lang w:eastAsia="ru-RU"/>
        </w:rPr>
        <w:sectPr w:rsidR="005A09C5" w:rsidSect="00F64BE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64BEC" w:rsidRDefault="00F64BEC" w:rsidP="00F64BEC">
      <w:pPr>
        <w:ind w:left="1176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приказу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Минэкономразвития РД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13 июня 2023 г.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№ </w:t>
      </w:r>
      <w:r w:rsidRPr="00866D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89-од</w:t>
      </w:r>
    </w:p>
    <w:p w:rsidR="00F64BEC" w:rsidRDefault="00F64BEC" w:rsidP="00F64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4BEC" w:rsidRDefault="00F64BEC" w:rsidP="00F64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КАРТА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коррупционных рисков при осуществлении</w:t>
      </w:r>
    </w:p>
    <w:p w:rsidR="00F64BEC" w:rsidRDefault="00F64BEC" w:rsidP="00F64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Министерством экономики и территориального развития Республики Дагестан</w:t>
      </w:r>
    </w:p>
    <w:p w:rsidR="00F64BEC" w:rsidRDefault="00F64BEC" w:rsidP="00F64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09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 государственных нужд</w:t>
      </w:r>
    </w:p>
    <w:p w:rsidR="00F64BEC" w:rsidRPr="00D454AD" w:rsidRDefault="00F64BEC" w:rsidP="00F64B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jc w:val="center"/>
        <w:tblLook w:val="04A0" w:firstRow="1" w:lastRow="0" w:firstColumn="1" w:lastColumn="0" w:noHBand="0" w:noVBand="1"/>
      </w:tblPr>
      <w:tblGrid>
        <w:gridCol w:w="595"/>
        <w:gridCol w:w="2664"/>
        <w:gridCol w:w="5387"/>
        <w:gridCol w:w="2693"/>
        <w:gridCol w:w="3511"/>
      </w:tblGrid>
      <w:tr w:rsidR="00F64BEC" w:rsidRPr="008B2B54" w:rsidTr="000F1557">
        <w:trPr>
          <w:jc w:val="center"/>
        </w:trPr>
        <w:tc>
          <w:tcPr>
            <w:tcW w:w="595" w:type="dxa"/>
          </w:tcPr>
          <w:p w:rsidR="00F64BEC" w:rsidRPr="008B2B54" w:rsidRDefault="00F64BEC" w:rsidP="000F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B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F64BEC" w:rsidRPr="008B2B54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5387" w:type="dxa"/>
          </w:tcPr>
          <w:p w:rsidR="00F64BEC" w:rsidRPr="008B2B54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4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693" w:type="dxa"/>
          </w:tcPr>
          <w:p w:rsidR="00F64BEC" w:rsidRPr="008B2B54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3511" w:type="dxa"/>
          </w:tcPr>
          <w:p w:rsidR="00F64BEC" w:rsidRPr="008B2B54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4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F64BEC" w:rsidRPr="008B2B54" w:rsidTr="000F1557">
        <w:trPr>
          <w:trHeight w:val="372"/>
          <w:jc w:val="center"/>
        </w:trPr>
        <w:tc>
          <w:tcPr>
            <w:tcW w:w="595" w:type="dxa"/>
          </w:tcPr>
          <w:p w:rsidR="00F64BEC" w:rsidRPr="008B2B54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64BEC" w:rsidRPr="008B2B54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64BEC" w:rsidRPr="008B2B54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64BEC" w:rsidRPr="008B2B54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1" w:type="dxa"/>
          </w:tcPr>
          <w:p w:rsidR="00F64BEC" w:rsidRPr="008B2B54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BEC" w:rsidRPr="008B2B54" w:rsidTr="000F1557">
        <w:trPr>
          <w:jc w:val="center"/>
        </w:trPr>
        <w:tc>
          <w:tcPr>
            <w:tcW w:w="595" w:type="dxa"/>
          </w:tcPr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64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Коррупционные риски на этапе планирования закупок</w:t>
            </w:r>
          </w:p>
        </w:tc>
        <w:tc>
          <w:tcPr>
            <w:tcW w:w="5387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при расчете начальной максимальной цены договора/контракта (далее - НМЦД/НМЦК), цены договора/контракта, заключаемого с единственным поставщиком (подрядчиком, исполнителем) заведомо завышенных ценовых предложений поставщиков (подрядчиков, исполнителей);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расчета НМЦД/НМЦК без учета ценовых предложений производителей товаров;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необоснованное сокращение срока исполнения обязательств, предусмотренных договором/контрактом (возникновение риска участия в закупке единственного участника закупки, имеющего информацию о закупке, полученную незаконным способом, и уже частично исполнившего обязательства по закупке); </w:t>
            </w:r>
            <w:proofErr w:type="gramEnd"/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закупки в конце года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(возникновение риска сговора с поставщиком (подрядчиком, исполнителем), исполнение договора/контракта после подписания акта сдачи-приемки и получения бюджетных средств, вероятность получения некачественных товаров, работ, услуг (далее – ТРУ); </w:t>
            </w:r>
            <w:bookmarkStart w:id="0" w:name="_GoBack"/>
            <w:bookmarkEnd w:id="0"/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необоснованное ограничение круга возможных участников закупки;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необоснованное сужение видов ТРУ, удовлетворяющих потребности заказчика;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- необоснованное завышение (занижение) НМЦД/НМЦ</w:t>
            </w:r>
            <w:proofErr w:type="gramStart"/>
            <w:r w:rsidR="00184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необоснованный выбор способа определения поставщика (подрядчика, исполнителя) по срокам, цене, объему, особенностям объекта закупки, конкурентоспособности и специфике рынка; </w:t>
            </w:r>
          </w:p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- необоснованное затягивание (ускорение)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осуществления закупок</w:t>
            </w:r>
          </w:p>
        </w:tc>
        <w:tc>
          <w:tcPr>
            <w:tcW w:w="2693" w:type="dxa"/>
          </w:tcPr>
          <w:p w:rsidR="00F64BEC" w:rsidRPr="00866D48" w:rsidRDefault="00F64BEC" w:rsidP="000F15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первый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министра</w:t>
            </w: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Pr="00DB3AC9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 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BEC" w:rsidRPr="00EA465B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административно-хозяйственного отдела Управления делами</w:t>
            </w:r>
          </w:p>
        </w:tc>
        <w:tc>
          <w:tcPr>
            <w:tcW w:w="3511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всестороннего исследования рынка. Документальное оформление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результатов мониторинга исследования рынка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. Формирование НМЦД/НМЦК по минимальной стоимости товара, работ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слуг при соблюдении требований к их качеству и учете потребностей заказчика. Обоснование НМЦД/НМЦК 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«О контрактной системе в сфере закупок товаров, работ, услуг для обеспечения государственных и муниципальных нужд»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апреля 2013 года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№ 44-ФЗ (далее – Закона). Применение заказчиками методических рекомендаций по применению методов определения НМЦД/НМЦК, цены договора/контракта, заключаемого с единственным поставщиком (подрядчиком, исполнителем). Осуществление поиска, проведение анализа и использование ценовой информации, полученной из различных источников (Интернет, каталоги, рекламные кампании, реестр контрактов, заключенных Заказчиками и др.).</w:t>
            </w:r>
          </w:p>
        </w:tc>
      </w:tr>
      <w:tr w:rsidR="00F64BEC" w:rsidRPr="008B2B54" w:rsidTr="000F1557">
        <w:trPr>
          <w:trHeight w:val="550"/>
          <w:jc w:val="center"/>
        </w:trPr>
        <w:tc>
          <w:tcPr>
            <w:tcW w:w="595" w:type="dxa"/>
          </w:tcPr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64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Коррупционные риски на этапе разработки извещения об осуществлении закупки</w:t>
            </w:r>
          </w:p>
        </w:tc>
        <w:tc>
          <w:tcPr>
            <w:tcW w:w="5387" w:type="dxa"/>
          </w:tcPr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закупаемого объекта имеющимся ресурсам (финансовым, кадровым);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указанного в техническом задании качества ТРУ начальной (максимальной) цене ТРУ, заложенной в проект договора/контракта;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достаточных для формирования заявки технических характеристик ТРУ;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 поставке товаров, выполнении работ, оказании услуг, ограничивающих участие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поставщиков (подрядчиков, исполнителей), т.е. разработка под определенного поставщика (подрядчика, исполнителя); </w:t>
            </w:r>
            <w:proofErr w:type="gramEnd"/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описательных характеристик ТРУ, ведущих к ограничению конкуренции;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неопределённость и противоречивость условий определения поставщика (подрядчика,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исполнителя), условий договора/ контракта, условий приемки ТРУ, гарантийных обязательств (возникновение риска выбора определённого поставщика (подрядчика, исполнителя);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ии об осуществлении закупки обязательных требований к участнику закупки, не предусмотренных Законом;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наименования объекта закупки наименованию закупки, указанному в техническом задании и (или) предмету проекта договора/контракта;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необоснованное расширение (ограничение), упрощение (усложнение) необходимых условий договора/контракта;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перечня требований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ТРУ, не влияющих на их функциональные и качественные свойства;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непоследовательное изложение требований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ТРУ (когда такие требования разрознены, включены в различные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закупке);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инструкции о порядке заполнения заявки;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орфографических ошибок, описок, а также использование латинских символов в наименовании объекта закупок, затрудняющих поиск закупок на официально сайте;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объединение в одном лоте ТРУ, функционально и технологически не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проект договора/контракта условий, заведомо предполагающих заключение договоров субподряда с определенными организациями;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сроков исполнения обязательств по договору/контракту, не позволяющих исполнить такие обязательства; </w:t>
            </w:r>
          </w:p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в проекте договора/контракта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об ответственности заказчика за неисполнение, ненадлежащее исполнение обязательства,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смотренных договором/контрактом</w:t>
            </w:r>
          </w:p>
        </w:tc>
        <w:tc>
          <w:tcPr>
            <w:tcW w:w="2693" w:type="dxa"/>
          </w:tcPr>
          <w:p w:rsidR="00F64BEC" w:rsidRPr="00866D48" w:rsidRDefault="00F64BEC" w:rsidP="000F15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первый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министра</w:t>
            </w: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 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административно-хозяйственного отдела Управления делами</w:t>
            </w:r>
            <w:r w:rsidRPr="00221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Pr="00DB3AC9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B4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D3B4D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отчетности</w:t>
            </w:r>
            <w:r w:rsidRPr="00221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Pr="00F251AD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реальных сроков исполнения обязательств. Подробное указание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извещении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критериев оценки условий исполнения договора/контракта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и четко сформулированных условий подтверждения таких критериев. Исключение личных контактов должностных лиц с участниками закупок. Объективный анализ и оценка фактических условий закупки (состояние рынка, экономическая и эпидемиологическая ситуация, транспортные возможности и др.).</w:t>
            </w:r>
          </w:p>
        </w:tc>
      </w:tr>
      <w:tr w:rsidR="00F64BEC" w:rsidRPr="008B2B54" w:rsidTr="000F1557">
        <w:trPr>
          <w:trHeight w:val="1262"/>
          <w:jc w:val="center"/>
        </w:trPr>
        <w:tc>
          <w:tcPr>
            <w:tcW w:w="595" w:type="dxa"/>
          </w:tcPr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664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Коррупционные риски на этапе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осуществления конкурентных процедур</w:t>
            </w:r>
          </w:p>
        </w:tc>
        <w:tc>
          <w:tcPr>
            <w:tcW w:w="5387" w:type="dxa"/>
          </w:tcPr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характеристик (критериев) с целью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усложнения процесса подготовки заявки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закупке;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многократное (более трех раз) внесение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закупки, в том числе по мере приближения к сроку окончания подачи заявок; </w:t>
            </w:r>
            <w:proofErr w:type="gramEnd"/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неполной или разной информации о закупке, подмена разъяснений ссылками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прямые контакты, переговоры с участником (участниками) закупок;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оглашение неполной, недостоверной, несуществующей информации о предложениях участников закупок; </w:t>
            </w:r>
          </w:p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- сокрытие информации о наличии или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сутствии необходимых документов</w:t>
            </w:r>
          </w:p>
        </w:tc>
        <w:tc>
          <w:tcPr>
            <w:tcW w:w="2693" w:type="dxa"/>
          </w:tcPr>
          <w:p w:rsidR="00F64BEC" w:rsidRPr="00866D48" w:rsidRDefault="00F64BEC" w:rsidP="000F15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министра</w:t>
            </w: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 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BEC" w:rsidRPr="00DB3AC9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административно-хозяйственного отдела Управления делами</w:t>
            </w:r>
            <w:r w:rsidRPr="00221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B4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D3B4D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отчетности</w:t>
            </w:r>
            <w:r w:rsidRPr="00221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EC" w:rsidRPr="00F251AD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комиссий по закупкам из компетентных лиц, лично не заинтересованных в результатах проведения конкурентных процедур.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Информирование Заказчика о наличии конфликта интересов между членом комиссии по закупкам и участником закупки, в результате чего такой член комиссии должен быть отстранен от участия в заседании комиссии по рассмотрению таких заявок.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переговоры с потенциальными участниками закупки, если это создает возможность получения преимуществ по результатам осуществления закупки.</w:t>
            </w:r>
          </w:p>
        </w:tc>
      </w:tr>
      <w:tr w:rsidR="00F64BEC" w:rsidRPr="008B2B54" w:rsidTr="000F1557">
        <w:trPr>
          <w:trHeight w:val="1408"/>
          <w:jc w:val="center"/>
        </w:trPr>
        <w:tc>
          <w:tcPr>
            <w:tcW w:w="595" w:type="dxa"/>
          </w:tcPr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664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Коррупционные риски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этапе заключения и исполнения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договора/контракта</w:t>
            </w:r>
          </w:p>
        </w:tc>
        <w:tc>
          <w:tcPr>
            <w:tcW w:w="5387" w:type="dxa"/>
          </w:tcPr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затягивание (препятствие) процедуры обжалования результатов определения поставщиков (подрядчиков, исполнителей);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необоснованные изменения условий договора/контракта;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затягивание (ускорение) заключения договора/контракта;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- запрос недопустимых или необъявленных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и сведений;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необоснованный отказ от заключения договора/контракта;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 жесткое администрирование договора/контракта заказчиком, вмешательство в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хозяйственную деятельность поставщика (подрядчика, исполнителя);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затягивание со стороны заказчика сроков предоставления информации, необходимых материалов для исполнения предусмотренных договором/контрактом обязательств;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контроля за исполнением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гарантийных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по договору/контракту либо игнорирование гарантийного периода;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необоснованные претензии по объему и срокам предоставления гарантий; </w:t>
            </w:r>
          </w:p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- изменение заказчиком условий гарантийного обслуживания</w:t>
            </w:r>
          </w:p>
        </w:tc>
        <w:tc>
          <w:tcPr>
            <w:tcW w:w="2693" w:type="dxa"/>
          </w:tcPr>
          <w:p w:rsidR="00F64BEC" w:rsidRPr="00866D48" w:rsidRDefault="00F64BEC" w:rsidP="000F15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первый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министра</w:t>
            </w: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 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административно-хозяйственного отдела Управления делами</w:t>
            </w:r>
            <w:r w:rsidRPr="00221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B4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D3B4D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отчетности</w:t>
            </w:r>
            <w:r w:rsidRPr="00221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F64BEC" w:rsidRPr="00F251AD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ответственных лиц за заключение и исполнение договора/контракта. Осуществление заказчиком оперативного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процедурой заключения договора/государственного контракта. Обеспечение заказчиком оперативного контроля за соблюдением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условий исполнения договора/контракта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BEC" w:rsidRPr="008B2B54" w:rsidTr="000F1557">
        <w:trPr>
          <w:trHeight w:val="1408"/>
          <w:jc w:val="center"/>
        </w:trPr>
        <w:tc>
          <w:tcPr>
            <w:tcW w:w="595" w:type="dxa"/>
          </w:tcPr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2664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Коррупционные риски на этапе приемки товара, выполнения работ, оказания услуг</w:t>
            </w:r>
          </w:p>
        </w:tc>
        <w:tc>
          <w:tcPr>
            <w:tcW w:w="5387" w:type="dxa"/>
          </w:tcPr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 жесткие (мягкие) или неоговоренные в договоре/контракте условия приемки ТРУ; </w:t>
            </w:r>
          </w:p>
          <w:p w:rsidR="00F64BEC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- необоснованное затягивание (ускорение) приемки ТРУ и их оплаты; </w:t>
            </w:r>
          </w:p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- приемка и (или) оплата ТРУ, которые в действительности не поставлены (не выполнены, не оказаны) либо не соответствуют изначально заявленным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договора/контракта</w:t>
            </w:r>
          </w:p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4BEC" w:rsidRPr="00866D48" w:rsidRDefault="00F64BEC" w:rsidP="000F15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министра</w:t>
            </w:r>
            <w:r w:rsidRPr="008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F64BEC" w:rsidRPr="00866D48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 Управления делами</w:t>
            </w:r>
            <w:r w:rsidRPr="00866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BEC" w:rsidRPr="00221B2C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1D3B4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D3B4D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отчетности</w:t>
            </w:r>
            <w:r w:rsidRPr="00221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BEC" w:rsidRPr="00F251AD" w:rsidRDefault="00F64BEC" w:rsidP="000F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3511" w:type="dxa"/>
          </w:tcPr>
          <w:p w:rsidR="00F64BEC" w:rsidRPr="00F251AD" w:rsidRDefault="00F64BEC" w:rsidP="000F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заказчиком лиц, ответственных за приемку и оплату товаров, выполнение работ, оказание услуг. Исключение фактов оплаты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ТРУ </w:t>
            </w:r>
            <w:proofErr w:type="gramStart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51AD">
              <w:rPr>
                <w:rFonts w:ascii="Times New Roman" w:hAnsi="Times New Roman" w:cs="Times New Roman"/>
                <w:sz w:val="24"/>
                <w:szCs w:val="24"/>
              </w:rPr>
              <w:t xml:space="preserve"> их фактической приемки, удостоверенной актами приема-передачи.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AD">
              <w:rPr>
                <w:rFonts w:ascii="Times New Roman" w:hAnsi="Times New Roman" w:cs="Times New Roman"/>
                <w:sz w:val="24"/>
                <w:szCs w:val="24"/>
              </w:rPr>
              <w:t>Применение заказчиком типовых инструкций по приемке товаров, выполнения работ, оказания услуг.</w:t>
            </w:r>
          </w:p>
        </w:tc>
      </w:tr>
    </w:tbl>
    <w:p w:rsidR="00F64BEC" w:rsidRDefault="00F64BEC" w:rsidP="00F64BEC"/>
    <w:p w:rsidR="005A09C5" w:rsidRDefault="005A09C5" w:rsidP="00F64BEC">
      <w:pPr>
        <w:ind w:left="11199"/>
        <w:jc w:val="center"/>
      </w:pPr>
    </w:p>
    <w:sectPr w:rsidR="005A09C5" w:rsidSect="00490F63">
      <w:headerReference w:type="default" r:id="rId10"/>
      <w:pgSz w:w="16838" w:h="11906" w:orient="landscape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18" w:rsidRDefault="00BD4E18">
      <w:pPr>
        <w:spacing w:after="0" w:line="240" w:lineRule="auto"/>
      </w:pPr>
      <w:r>
        <w:separator/>
      </w:r>
    </w:p>
  </w:endnote>
  <w:endnote w:type="continuationSeparator" w:id="0">
    <w:p w:rsidR="00BD4E18" w:rsidRDefault="00BD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18" w:rsidRDefault="00BD4E18">
      <w:pPr>
        <w:spacing w:after="0" w:line="240" w:lineRule="auto"/>
      </w:pPr>
      <w:r>
        <w:separator/>
      </w:r>
    </w:p>
  </w:footnote>
  <w:footnote w:type="continuationSeparator" w:id="0">
    <w:p w:rsidR="00BD4E18" w:rsidRDefault="00BD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C9" w:rsidRDefault="00BD4E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FF8"/>
    <w:multiLevelType w:val="hybridMultilevel"/>
    <w:tmpl w:val="B1B876C6"/>
    <w:lvl w:ilvl="0" w:tplc="F35C911A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D0"/>
    <w:rsid w:val="001142EB"/>
    <w:rsid w:val="00134A10"/>
    <w:rsid w:val="00180836"/>
    <w:rsid w:val="0018445D"/>
    <w:rsid w:val="001932B0"/>
    <w:rsid w:val="001C34DB"/>
    <w:rsid w:val="00210EC0"/>
    <w:rsid w:val="00226A6B"/>
    <w:rsid w:val="0024153C"/>
    <w:rsid w:val="002706A1"/>
    <w:rsid w:val="00425BF3"/>
    <w:rsid w:val="00561761"/>
    <w:rsid w:val="005A09C5"/>
    <w:rsid w:val="005F40D0"/>
    <w:rsid w:val="006539B8"/>
    <w:rsid w:val="006D46D1"/>
    <w:rsid w:val="00727643"/>
    <w:rsid w:val="007579F1"/>
    <w:rsid w:val="00794229"/>
    <w:rsid w:val="007E30C7"/>
    <w:rsid w:val="007E3986"/>
    <w:rsid w:val="00916463"/>
    <w:rsid w:val="00935561"/>
    <w:rsid w:val="00941C82"/>
    <w:rsid w:val="00992313"/>
    <w:rsid w:val="00992FB3"/>
    <w:rsid w:val="00A01279"/>
    <w:rsid w:val="00A129F0"/>
    <w:rsid w:val="00A8096D"/>
    <w:rsid w:val="00B36B36"/>
    <w:rsid w:val="00B679F4"/>
    <w:rsid w:val="00BD4E18"/>
    <w:rsid w:val="00CB154F"/>
    <w:rsid w:val="00CF57AC"/>
    <w:rsid w:val="00D21C4E"/>
    <w:rsid w:val="00DD7729"/>
    <w:rsid w:val="00DF30DC"/>
    <w:rsid w:val="00E0762B"/>
    <w:rsid w:val="00E233F7"/>
    <w:rsid w:val="00E65390"/>
    <w:rsid w:val="00E92E58"/>
    <w:rsid w:val="00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A09C5"/>
    <w:pPr>
      <w:widowControl w:val="0"/>
      <w:autoSpaceDE w:val="0"/>
      <w:autoSpaceDN w:val="0"/>
      <w:adjustRightInd w:val="0"/>
      <w:spacing w:after="420" w:line="300" w:lineRule="auto"/>
      <w:ind w:left="1680" w:right="14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5A09C5"/>
    <w:pPr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rsid w:val="005A09C5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5A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1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Emphasis"/>
    <w:basedOn w:val="a0"/>
    <w:qFormat/>
    <w:rsid w:val="00D21C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8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8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4BEC"/>
  </w:style>
  <w:style w:type="paragraph" w:styleId="ab">
    <w:name w:val="footer"/>
    <w:basedOn w:val="a"/>
    <w:link w:val="ac"/>
    <w:uiPriority w:val="99"/>
    <w:unhideWhenUsed/>
    <w:rsid w:val="0042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5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A09C5"/>
    <w:pPr>
      <w:widowControl w:val="0"/>
      <w:autoSpaceDE w:val="0"/>
      <w:autoSpaceDN w:val="0"/>
      <w:adjustRightInd w:val="0"/>
      <w:spacing w:after="420" w:line="300" w:lineRule="auto"/>
      <w:ind w:left="1680" w:right="14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5A09C5"/>
    <w:pPr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rsid w:val="005A09C5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5A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1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Emphasis"/>
    <w:basedOn w:val="a0"/>
    <w:qFormat/>
    <w:rsid w:val="00D21C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8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8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4BEC"/>
  </w:style>
  <w:style w:type="paragraph" w:styleId="ab">
    <w:name w:val="footer"/>
    <w:basedOn w:val="a"/>
    <w:link w:val="ac"/>
    <w:uiPriority w:val="99"/>
    <w:unhideWhenUsed/>
    <w:rsid w:val="0042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Кайтмазов Магомед Абдулаевич</dc:creator>
  <cp:lastModifiedBy>Кайтмазов Магомед Абдулаевич</cp:lastModifiedBy>
  <cp:revision>7</cp:revision>
  <cp:lastPrinted>2023-09-01T18:33:00Z</cp:lastPrinted>
  <dcterms:created xsi:type="dcterms:W3CDTF">2023-06-13T11:22:00Z</dcterms:created>
  <dcterms:modified xsi:type="dcterms:W3CDTF">2023-12-12T10:30:00Z</dcterms:modified>
</cp:coreProperties>
</file>